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AF351" w14:textId="77777777" w:rsidR="00955FB4" w:rsidRPr="005F2C6D" w:rsidRDefault="005F2C6D">
      <w:pPr>
        <w:rPr>
          <w:b/>
          <w:sz w:val="36"/>
          <w:szCs w:val="36"/>
        </w:rPr>
      </w:pPr>
      <w:r w:rsidRPr="005F2C6D">
        <w:rPr>
          <w:b/>
          <w:sz w:val="36"/>
          <w:szCs w:val="36"/>
        </w:rPr>
        <w:t>PRESS RELEASE</w:t>
      </w:r>
    </w:p>
    <w:p w14:paraId="738B56EA" w14:textId="77777777" w:rsidR="00306C91" w:rsidRPr="00F643A4" w:rsidRDefault="00306C91" w:rsidP="00306C91">
      <w:pPr>
        <w:rPr>
          <w:sz w:val="12"/>
          <w:szCs w:val="12"/>
        </w:rPr>
      </w:pPr>
    </w:p>
    <w:p w14:paraId="316932C1" w14:textId="47E5B3AE" w:rsidR="005F2C6D" w:rsidRPr="00C46BEA" w:rsidRDefault="005F2C6D">
      <w:pPr>
        <w:rPr>
          <w:b/>
          <w:sz w:val="28"/>
          <w:szCs w:val="28"/>
        </w:rPr>
      </w:pPr>
      <w:r w:rsidRPr="00C46BEA">
        <w:rPr>
          <w:b/>
          <w:sz w:val="28"/>
          <w:szCs w:val="28"/>
        </w:rPr>
        <w:t>IMMEDIATE</w:t>
      </w:r>
      <w:r w:rsidR="00C46BEA">
        <w:rPr>
          <w:b/>
          <w:sz w:val="28"/>
          <w:szCs w:val="28"/>
        </w:rPr>
        <w:t xml:space="preserve">  </w:t>
      </w:r>
      <w:proofErr w:type="gramStart"/>
      <w:r w:rsidR="00C46BEA">
        <w:rPr>
          <w:b/>
          <w:sz w:val="28"/>
          <w:szCs w:val="28"/>
        </w:rPr>
        <w:t>-  3.5.2015</w:t>
      </w:r>
      <w:proofErr w:type="gramEnd"/>
    </w:p>
    <w:p w14:paraId="7001769A" w14:textId="77777777" w:rsidR="005F2C6D" w:rsidRDefault="005F2C6D"/>
    <w:p w14:paraId="61C56969" w14:textId="77777777" w:rsidR="005F2C6D" w:rsidRDefault="005F2C6D"/>
    <w:p w14:paraId="6D69D715" w14:textId="77777777" w:rsidR="005F2C6D" w:rsidRDefault="005F2C6D"/>
    <w:p w14:paraId="106D2DBA" w14:textId="77777777" w:rsidR="005F2C6D" w:rsidRPr="00C46BEA" w:rsidRDefault="005F2C6D" w:rsidP="005F2C6D">
      <w:pPr>
        <w:jc w:val="center"/>
        <w:rPr>
          <w:b/>
          <w:sz w:val="28"/>
          <w:szCs w:val="28"/>
        </w:rPr>
      </w:pPr>
      <w:r w:rsidRPr="00C46BEA">
        <w:rPr>
          <w:b/>
          <w:sz w:val="28"/>
          <w:szCs w:val="28"/>
        </w:rPr>
        <w:t xml:space="preserve">MINORITY ADMINISTRATION </w:t>
      </w:r>
    </w:p>
    <w:p w14:paraId="477FFE07" w14:textId="77777777" w:rsidR="005F2C6D" w:rsidRPr="00C46BEA" w:rsidRDefault="005F2C6D" w:rsidP="005F2C6D">
      <w:pPr>
        <w:jc w:val="center"/>
        <w:rPr>
          <w:b/>
          <w:sz w:val="28"/>
          <w:szCs w:val="28"/>
        </w:rPr>
      </w:pPr>
      <w:r w:rsidRPr="00C46BEA">
        <w:rPr>
          <w:b/>
          <w:sz w:val="28"/>
          <w:szCs w:val="28"/>
        </w:rPr>
        <w:t xml:space="preserve">OR </w:t>
      </w:r>
    </w:p>
    <w:p w14:paraId="14413AFF" w14:textId="77777777" w:rsidR="00F643A4" w:rsidRPr="00C46BEA" w:rsidRDefault="005F2C6D" w:rsidP="00F643A4">
      <w:pPr>
        <w:jc w:val="center"/>
        <w:rPr>
          <w:b/>
          <w:sz w:val="28"/>
          <w:szCs w:val="28"/>
        </w:rPr>
      </w:pPr>
      <w:r w:rsidRPr="00C46BEA">
        <w:rPr>
          <w:b/>
          <w:sz w:val="28"/>
          <w:szCs w:val="28"/>
        </w:rPr>
        <w:t>MAJORITY COALITION?</w:t>
      </w:r>
    </w:p>
    <w:p w14:paraId="6503740F" w14:textId="77777777" w:rsidR="00306C91" w:rsidRPr="00F643A4" w:rsidRDefault="00306C91" w:rsidP="00306C91">
      <w:pPr>
        <w:rPr>
          <w:sz w:val="12"/>
          <w:szCs w:val="12"/>
        </w:rPr>
      </w:pPr>
    </w:p>
    <w:p w14:paraId="50885D95" w14:textId="77777777" w:rsidR="00306C91" w:rsidRPr="00F643A4" w:rsidRDefault="00306C91" w:rsidP="00306C91">
      <w:pPr>
        <w:rPr>
          <w:sz w:val="12"/>
          <w:szCs w:val="12"/>
        </w:rPr>
      </w:pPr>
    </w:p>
    <w:p w14:paraId="5606C10D" w14:textId="77777777" w:rsidR="00F643A4" w:rsidRPr="00C46BEA" w:rsidRDefault="00F643A4" w:rsidP="005F2C6D">
      <w:pPr>
        <w:jc w:val="center"/>
        <w:rPr>
          <w:b/>
          <w:sz w:val="32"/>
          <w:szCs w:val="32"/>
        </w:rPr>
      </w:pPr>
      <w:proofErr w:type="gramStart"/>
      <w:r w:rsidRPr="00C46BEA">
        <w:rPr>
          <w:b/>
          <w:sz w:val="32"/>
          <w:szCs w:val="32"/>
        </w:rPr>
        <w:t>THE WILL OF THE PEOPLE?</w:t>
      </w:r>
      <w:proofErr w:type="gramEnd"/>
    </w:p>
    <w:p w14:paraId="2CCAFA7D" w14:textId="77777777" w:rsidR="005F2C6D" w:rsidRDefault="005F2C6D">
      <w:pPr>
        <w:rPr>
          <w:b/>
          <w:sz w:val="32"/>
          <w:szCs w:val="32"/>
        </w:rPr>
      </w:pPr>
    </w:p>
    <w:p w14:paraId="01F85BF0" w14:textId="77777777" w:rsidR="005F2C6D" w:rsidRDefault="005F2C6D">
      <w:pPr>
        <w:rPr>
          <w:b/>
          <w:sz w:val="32"/>
          <w:szCs w:val="32"/>
        </w:rPr>
      </w:pPr>
    </w:p>
    <w:p w14:paraId="2FEBC774" w14:textId="3F79C779" w:rsidR="00CA69CC" w:rsidRDefault="00ED3F84" w:rsidP="00CA69CC">
      <w:r>
        <w:t>E</w:t>
      </w:r>
      <w:r w:rsidR="00306C91">
        <w:t>verything will be</w:t>
      </w:r>
      <w:r w:rsidR="005F2C6D">
        <w:t xml:space="preserve"> subject to a vote of confidence, a binary vote</w:t>
      </w:r>
      <w:r>
        <w:t>, yes or no.</w:t>
      </w:r>
      <w:r w:rsidR="005F2C6D">
        <w:t xml:space="preserve"> </w:t>
      </w:r>
      <w:r w:rsidR="00C46BEA">
        <w:t xml:space="preserve"> If, however, there is </w:t>
      </w:r>
      <w:r w:rsidR="00306C91">
        <w:t xml:space="preserve">not only </w:t>
      </w:r>
      <w:proofErr w:type="gramStart"/>
      <w:r w:rsidR="00C46BEA">
        <w:t>an ‘anti</w:t>
      </w:r>
      <w:proofErr w:type="gramEnd"/>
      <w:r w:rsidR="00C46BEA">
        <w:t xml:space="preserve">-this’ majority </w:t>
      </w:r>
      <w:r w:rsidR="00306C91">
        <w:t>but also</w:t>
      </w:r>
      <w:r w:rsidR="00C46BEA">
        <w:t xml:space="preserve"> an ‘anti-</w:t>
      </w:r>
      <w:r w:rsidR="005F2C6D">
        <w:t xml:space="preserve">that’ majority, </w:t>
      </w:r>
      <w:r w:rsidR="00306C91">
        <w:t>there will be</w:t>
      </w:r>
      <w:r w:rsidR="005F2C6D">
        <w:t xml:space="preserve"> </w:t>
      </w:r>
      <w:r w:rsidR="005F2C6D" w:rsidRPr="005F2C6D">
        <w:rPr>
          <w:i/>
        </w:rPr>
        <w:t>impasse</w:t>
      </w:r>
      <w:r w:rsidR="005F2C6D">
        <w:t xml:space="preserve">.  As </w:t>
      </w:r>
      <w:r w:rsidR="00306C91">
        <w:t>in Austria in 1999, it took 124 days to form a government; in the Netherlands i</w:t>
      </w:r>
      <w:r w:rsidR="000234E0">
        <w:t>n 2010, 127; in Belgium in 2011,</w:t>
      </w:r>
      <w:r w:rsidR="00306C91">
        <w:t xml:space="preserve"> 541 days; and so on</w:t>
      </w:r>
      <w:r w:rsidR="005F2C6D">
        <w:t>.</w:t>
      </w:r>
      <w:r w:rsidR="00306C91">
        <w:t xml:space="preserve"> </w:t>
      </w:r>
    </w:p>
    <w:p w14:paraId="034F68A4" w14:textId="77777777" w:rsidR="00ED3F84" w:rsidRPr="00F643A4" w:rsidRDefault="00ED3F84">
      <w:pPr>
        <w:rPr>
          <w:sz w:val="12"/>
          <w:szCs w:val="12"/>
        </w:rPr>
      </w:pPr>
    </w:p>
    <w:p w14:paraId="186E083D" w14:textId="4411CA7C" w:rsidR="00ED3F84" w:rsidRDefault="000234E0">
      <w:r>
        <w:t xml:space="preserve">The two-option majority vote is the most inaccurate measure of collective opinion ever invented.  </w:t>
      </w:r>
      <w:r>
        <w:t xml:space="preserve">  </w:t>
      </w:r>
      <w:r w:rsidR="00ED3F84">
        <w:t>(When the House of Lor</w:t>
      </w:r>
      <w:r w:rsidR="00306C91">
        <w:t>ds debated reform in 2003, they</w:t>
      </w:r>
      <w:r w:rsidR="00ED3F84">
        <w:t xml:space="preserve"> </w:t>
      </w:r>
      <w:r w:rsidR="00306C91">
        <w:t>had</w:t>
      </w:r>
      <w:r w:rsidR="00ED3F84">
        <w:t xml:space="preserve"> five op</w:t>
      </w:r>
      <w:r w:rsidR="00306C91">
        <w:t>tions.</w:t>
      </w:r>
      <w:r w:rsidR="00ED3F84">
        <w:t xml:space="preserve"> </w:t>
      </w:r>
      <w:r w:rsidR="00306C91">
        <w:t xml:space="preserve"> T</w:t>
      </w:r>
      <w:r w:rsidR="00ED3F84">
        <w:t>hey took five majority votes</w:t>
      </w:r>
      <w:r w:rsidR="00CA69CC">
        <w:t xml:space="preserve">.  “Daft,” said Lord </w:t>
      </w:r>
      <w:proofErr w:type="spellStart"/>
      <w:r w:rsidR="00CA69CC">
        <w:t>Meghnad</w:t>
      </w:r>
      <w:proofErr w:type="spellEnd"/>
      <w:r w:rsidR="00CA69CC">
        <w:t xml:space="preserve"> Desai.</w:t>
      </w:r>
      <w:r w:rsidR="00ED3F84">
        <w:t xml:space="preserve"> </w:t>
      </w:r>
      <w:r w:rsidR="00CA69CC">
        <w:t xml:space="preserve"> They</w:t>
      </w:r>
      <w:r w:rsidR="00ED3F84">
        <w:t xml:space="preserve"> lost </w:t>
      </w:r>
      <w:r w:rsidR="00CA69CC">
        <w:t>the lot</w:t>
      </w:r>
      <w:r w:rsidR="00ED3F84">
        <w:t xml:space="preserve">! </w:t>
      </w:r>
      <w:r w:rsidR="00F643A4">
        <w:t xml:space="preserve"> </w:t>
      </w:r>
      <w:r w:rsidR="00CA69CC" w:rsidRPr="00CA69CC">
        <w:rPr>
          <w:i/>
        </w:rPr>
        <w:t>Impasse</w:t>
      </w:r>
      <w:r w:rsidR="00CA69CC">
        <w:t>.</w:t>
      </w:r>
      <w:r w:rsidR="00ED3F84">
        <w:t>)</w:t>
      </w:r>
    </w:p>
    <w:p w14:paraId="503EC987" w14:textId="77777777" w:rsidR="00F643A4" w:rsidRPr="00F643A4" w:rsidRDefault="00F643A4" w:rsidP="00F643A4">
      <w:pPr>
        <w:rPr>
          <w:sz w:val="12"/>
          <w:szCs w:val="12"/>
        </w:rPr>
      </w:pPr>
    </w:p>
    <w:p w14:paraId="13C627D2" w14:textId="7F235F7E" w:rsidR="005F2C6D" w:rsidRDefault="000234E0">
      <w:r>
        <w:t xml:space="preserve">In order to identify </w:t>
      </w:r>
      <w:r w:rsidR="00F643A4">
        <w:t xml:space="preserve">the </w:t>
      </w:r>
      <w:r>
        <w:t xml:space="preserve">will of </w:t>
      </w:r>
      <w:r>
        <w:t xml:space="preserve">a multi-party </w:t>
      </w:r>
      <w:r>
        <w:t>parliament,</w:t>
      </w:r>
      <w:r w:rsidR="005F2C6D">
        <w:t xml:space="preserve"> a mo</w:t>
      </w:r>
      <w:r w:rsidR="00F643A4">
        <w:t>re accurate measure is required: a multi-option preference vote.</w:t>
      </w:r>
    </w:p>
    <w:p w14:paraId="33F26CB8" w14:textId="77777777" w:rsidR="00F643A4" w:rsidRPr="00F643A4" w:rsidRDefault="00F643A4" w:rsidP="00F643A4">
      <w:pPr>
        <w:rPr>
          <w:sz w:val="12"/>
          <w:szCs w:val="12"/>
        </w:rPr>
      </w:pPr>
    </w:p>
    <w:p w14:paraId="7641A8FB" w14:textId="273E56EA" w:rsidR="00F643A4" w:rsidRDefault="00CA69CC">
      <w:r>
        <w:t xml:space="preserve">The mathematics of </w:t>
      </w:r>
      <w:r w:rsidR="005F2C6D">
        <w:t xml:space="preserve">parliament </w:t>
      </w:r>
      <w:r>
        <w:t>on May 8</w:t>
      </w:r>
      <w:r w:rsidRPr="00CA69CC">
        <w:rPr>
          <w:vertAlign w:val="superscript"/>
        </w:rPr>
        <w:t>th</w:t>
      </w:r>
      <w:r>
        <w:t xml:space="preserve"> may </w:t>
      </w:r>
      <w:r w:rsidR="005F2C6D">
        <w:t xml:space="preserve">suggest a number of </w:t>
      </w:r>
      <w:r w:rsidR="00306C91">
        <w:t>possible governments:</w:t>
      </w:r>
    </w:p>
    <w:p w14:paraId="0E64B159" w14:textId="77777777" w:rsidR="00306C91" w:rsidRPr="00306C91" w:rsidRDefault="00306C91" w:rsidP="00306C91">
      <w:pPr>
        <w:pStyle w:val="ListParagraph"/>
        <w:numPr>
          <w:ilvl w:val="0"/>
          <w:numId w:val="1"/>
        </w:numPr>
        <w:rPr>
          <w:sz w:val="12"/>
          <w:szCs w:val="12"/>
        </w:rPr>
      </w:pPr>
    </w:p>
    <w:p w14:paraId="4FFC92BA" w14:textId="77777777" w:rsidR="00F643A4" w:rsidRDefault="00ED3F84" w:rsidP="00F643A4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loose minority administration; </w:t>
      </w:r>
    </w:p>
    <w:p w14:paraId="5F17CCE6" w14:textId="76E79206" w:rsidR="00306C91" w:rsidRDefault="00306C91" w:rsidP="00306C91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minority coalition; </w:t>
      </w:r>
    </w:p>
    <w:p w14:paraId="3AB23F92" w14:textId="427EFC7B" w:rsidR="00F643A4" w:rsidRDefault="00ED3F84" w:rsidP="00306C91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single party </w:t>
      </w:r>
      <w:r w:rsidR="00306C91">
        <w:t xml:space="preserve">or minority coalition </w:t>
      </w:r>
      <w:r>
        <w:t xml:space="preserve">with a ‘confidence and supply’ partner;  </w:t>
      </w:r>
    </w:p>
    <w:p w14:paraId="633D9FD3" w14:textId="77777777" w:rsidR="00F643A4" w:rsidRDefault="00ED3F84" w:rsidP="00F643A4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majority coalition; </w:t>
      </w:r>
    </w:p>
    <w:p w14:paraId="4E294F0C" w14:textId="6D668A57" w:rsidR="00F643A4" w:rsidRDefault="00ED3F84" w:rsidP="00F643A4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grand coalition; </w:t>
      </w:r>
    </w:p>
    <w:p w14:paraId="21CA60B2" w14:textId="3A118CC8" w:rsidR="00F643A4" w:rsidRDefault="00306C91" w:rsidP="00F643A4">
      <w:pPr>
        <w:pStyle w:val="ListParagraph"/>
        <w:numPr>
          <w:ilvl w:val="0"/>
          <w:numId w:val="1"/>
        </w:numPr>
      </w:pPr>
      <w:proofErr w:type="gramStart"/>
      <w:r>
        <w:t>an</w:t>
      </w:r>
      <w:proofErr w:type="gramEnd"/>
      <w:r>
        <w:t xml:space="preserve"> all-party coalition.</w:t>
      </w:r>
    </w:p>
    <w:p w14:paraId="4E52988A" w14:textId="77777777" w:rsidR="00306C91" w:rsidRPr="00306C91" w:rsidRDefault="00306C91" w:rsidP="00306C91">
      <w:pPr>
        <w:ind w:left="360"/>
        <w:rPr>
          <w:sz w:val="12"/>
          <w:szCs w:val="12"/>
        </w:rPr>
      </w:pPr>
    </w:p>
    <w:p w14:paraId="3CE36969" w14:textId="3D4F7FD8" w:rsidR="00306C91" w:rsidRDefault="00306C91">
      <w:r>
        <w:t xml:space="preserve">The democratic process should not be subject to talks behind closed doors, with pacts and murky deals etc., prior to </w:t>
      </w:r>
      <w:r w:rsidR="000234E0">
        <w:t>the</w:t>
      </w:r>
      <w:r w:rsidR="000234E0">
        <w:t xml:space="preserve"> </w:t>
      </w:r>
      <w:r w:rsidR="000234E0">
        <w:t>(by then</w:t>
      </w:r>
      <w:bookmarkStart w:id="0" w:name="_GoBack"/>
      <w:bookmarkEnd w:id="0"/>
      <w:r w:rsidR="000234E0">
        <w:t xml:space="preserve"> predictable) </w:t>
      </w:r>
      <w:r w:rsidR="000234E0">
        <w:t xml:space="preserve">formality </w:t>
      </w:r>
      <w:r w:rsidR="000234E0">
        <w:t xml:space="preserve">of </w:t>
      </w:r>
      <w:r>
        <w:t xml:space="preserve">a majority vote </w:t>
      </w:r>
      <w:r w:rsidR="000234E0">
        <w:t>in parliament</w:t>
      </w:r>
      <w:r>
        <w:t xml:space="preserve">.  </w:t>
      </w:r>
    </w:p>
    <w:p w14:paraId="324B5576" w14:textId="77777777" w:rsidR="00306C91" w:rsidRPr="00F643A4" w:rsidRDefault="00306C91" w:rsidP="00306C91">
      <w:pPr>
        <w:rPr>
          <w:sz w:val="12"/>
          <w:szCs w:val="12"/>
        </w:rPr>
      </w:pPr>
    </w:p>
    <w:p w14:paraId="6BEC3E44" w14:textId="59ECE149" w:rsidR="005F2C6D" w:rsidRDefault="00306C91">
      <w:r>
        <w:t>In private talks if need be, t</w:t>
      </w:r>
      <w:r w:rsidR="00CA69CC">
        <w:t xml:space="preserve">he parties should formulate each definite proposal – </w:t>
      </w:r>
      <w:r w:rsidR="00ED3F84">
        <w:t xml:space="preserve">as per a German-style </w:t>
      </w:r>
      <w:r w:rsidR="00ED3F84" w:rsidRPr="00C46BEA">
        <w:rPr>
          <w:i/>
        </w:rPr>
        <w:t>con</w:t>
      </w:r>
      <w:r w:rsidR="00CA69CC" w:rsidRPr="00C46BEA">
        <w:rPr>
          <w:i/>
        </w:rPr>
        <w:t>structive</w:t>
      </w:r>
      <w:r w:rsidR="00CA69CC">
        <w:t xml:space="preserve"> vote of no confidence</w:t>
      </w:r>
      <w:r>
        <w:t>.</w:t>
      </w:r>
      <w:r w:rsidR="00ED3F84">
        <w:t xml:space="preserve"> </w:t>
      </w:r>
      <w:r>
        <w:t xml:space="preserve"> Next, a debate and a multi-option preference vote should be the (unpredictable) decision-making process!  The option with the highest average preference would best reflect</w:t>
      </w:r>
      <w:r w:rsidR="00F643A4">
        <w:t xml:space="preserve"> “the will of parliament”</w:t>
      </w:r>
      <w:proofErr w:type="gramStart"/>
      <w:r w:rsidR="00CA69CC">
        <w:t>.</w:t>
      </w:r>
      <w:r w:rsidR="00C46BEA">
        <w:t>*</w:t>
      </w:r>
      <w:proofErr w:type="gramEnd"/>
      <w:r w:rsidR="00CA69CC">
        <w:t xml:space="preserve">  </w:t>
      </w:r>
    </w:p>
    <w:p w14:paraId="611D99FB" w14:textId="77777777" w:rsidR="00F643A4" w:rsidRDefault="00F643A4"/>
    <w:p w14:paraId="7ACE94D9" w14:textId="77777777" w:rsidR="00306C91" w:rsidRDefault="00306C91"/>
    <w:p w14:paraId="3F21A71B" w14:textId="77777777" w:rsidR="00CA69CC" w:rsidRDefault="00CA69CC"/>
    <w:p w14:paraId="0FBA9A9E" w14:textId="0BD427B1" w:rsidR="00C46BEA" w:rsidRDefault="00C46BEA" w:rsidP="00C46BEA">
      <w:r>
        <w:t>*</w:t>
      </w:r>
      <w:r>
        <w:tab/>
        <w:t xml:space="preserve">(If but the first-past-the-post electoral </w:t>
      </w:r>
      <w:r w:rsidR="00306C91">
        <w:t>system were fair), the latter c</w:t>
      </w:r>
      <w:r>
        <w:t>ould approximate to “the will of the people”.</w:t>
      </w:r>
    </w:p>
    <w:p w14:paraId="091489C2" w14:textId="0B712C3B" w:rsidR="00F643A4" w:rsidRDefault="00F643A4"/>
    <w:p w14:paraId="017EABA4" w14:textId="77777777" w:rsidR="00306C91" w:rsidRDefault="00306C91"/>
    <w:p w14:paraId="73F58DDF" w14:textId="77777777" w:rsidR="00F643A4" w:rsidRDefault="00F643A4">
      <w:r>
        <w:t>Peter Emerson</w:t>
      </w:r>
    </w:p>
    <w:p w14:paraId="2E509F45" w14:textId="77777777" w:rsidR="00F643A4" w:rsidRDefault="00F643A4">
      <w:r>
        <w:t>The de Borda Institute</w:t>
      </w:r>
    </w:p>
    <w:p w14:paraId="65FAEC43" w14:textId="77777777" w:rsidR="00F643A4" w:rsidRDefault="00F643A4">
      <w:r>
        <w:t xml:space="preserve">36 </w:t>
      </w:r>
      <w:proofErr w:type="spellStart"/>
      <w:r>
        <w:t>Ballysillan</w:t>
      </w:r>
      <w:proofErr w:type="spellEnd"/>
      <w:r>
        <w:t xml:space="preserve"> Road</w:t>
      </w:r>
    </w:p>
    <w:p w14:paraId="6646AA24" w14:textId="77777777" w:rsidR="00F643A4" w:rsidRDefault="00F643A4">
      <w:r>
        <w:t>Belfast BT14 7QQ</w:t>
      </w:r>
    </w:p>
    <w:p w14:paraId="3FFA252F" w14:textId="77777777" w:rsidR="00F643A4" w:rsidRPr="00F643A4" w:rsidRDefault="00F643A4" w:rsidP="00F643A4">
      <w:pPr>
        <w:rPr>
          <w:sz w:val="12"/>
          <w:szCs w:val="12"/>
        </w:rPr>
      </w:pPr>
    </w:p>
    <w:p w14:paraId="6741F777" w14:textId="7A6B0A3E" w:rsidR="00F643A4" w:rsidRDefault="00306C91" w:rsidP="00306C91">
      <w:pPr>
        <w:jc w:val="center"/>
      </w:pPr>
      <w:hyperlink r:id="rId6" w:history="1">
        <w:r w:rsidR="00F643A4" w:rsidRPr="00524720">
          <w:rPr>
            <w:rStyle w:val="Hyperlink"/>
          </w:rPr>
          <w:t>www.deborda.org</w:t>
        </w:r>
      </w:hyperlink>
      <w:r>
        <w:t xml:space="preserve">    ………    </w:t>
      </w:r>
      <w:hyperlink r:id="rId7" w:history="1">
        <w:r w:rsidR="00F643A4">
          <w:rPr>
            <w:rStyle w:val="Hyperlink"/>
          </w:rPr>
          <w:t>pemerson@de</w:t>
        </w:r>
        <w:r w:rsidR="00F643A4" w:rsidRPr="00524720">
          <w:rPr>
            <w:rStyle w:val="Hyperlink"/>
          </w:rPr>
          <w:t>borda.org</w:t>
        </w:r>
      </w:hyperlink>
    </w:p>
    <w:p w14:paraId="68BF7A67" w14:textId="77777777" w:rsidR="00F643A4" w:rsidRPr="00F643A4" w:rsidRDefault="00F643A4" w:rsidP="00306C91">
      <w:pPr>
        <w:jc w:val="center"/>
        <w:rPr>
          <w:sz w:val="12"/>
          <w:szCs w:val="12"/>
        </w:rPr>
      </w:pPr>
    </w:p>
    <w:p w14:paraId="4AD24B2C" w14:textId="2252B320" w:rsidR="00F643A4" w:rsidRPr="005F2C6D" w:rsidRDefault="00F643A4" w:rsidP="00306C91">
      <w:pPr>
        <w:jc w:val="center"/>
      </w:pPr>
      <w:proofErr w:type="gramStart"/>
      <w:r>
        <w:t>07837717979</w:t>
      </w:r>
      <w:r w:rsidR="00306C91">
        <w:t xml:space="preserve">     ………..</w:t>
      </w:r>
      <w:proofErr w:type="gramEnd"/>
      <w:r w:rsidR="00306C91">
        <w:t xml:space="preserve">     </w:t>
      </w:r>
      <w:r>
        <w:t>02890711795</w:t>
      </w:r>
    </w:p>
    <w:sectPr w:rsidR="00F643A4" w:rsidRPr="005F2C6D" w:rsidSect="00F643A4">
      <w:pgSz w:w="11900" w:h="16840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567A"/>
    <w:multiLevelType w:val="hybridMultilevel"/>
    <w:tmpl w:val="89D2CF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6D"/>
    <w:rsid w:val="000234E0"/>
    <w:rsid w:val="00306C91"/>
    <w:rsid w:val="005F2C6D"/>
    <w:rsid w:val="00955FB4"/>
    <w:rsid w:val="00C46BEA"/>
    <w:rsid w:val="00CA69CC"/>
    <w:rsid w:val="00ED3F84"/>
    <w:rsid w:val="00F6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7E8B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3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3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3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3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borda.org" TargetMode="External"/><Relationship Id="rId7" Type="http://schemas.openxmlformats.org/officeDocument/2006/relationships/hyperlink" Target="mailto:pemerson@denbord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335</Words>
  <Characters>1708</Characters>
  <Application>Microsoft Macintosh Word</Application>
  <DocSecurity>0</DocSecurity>
  <Lines>30</Lines>
  <Paragraphs>7</Paragraphs>
  <ScaleCrop>false</ScaleCrop>
  <Company>The de Borda Institute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4</cp:revision>
  <dcterms:created xsi:type="dcterms:W3CDTF">2015-05-01T08:10:00Z</dcterms:created>
  <dcterms:modified xsi:type="dcterms:W3CDTF">2015-05-03T14:08:00Z</dcterms:modified>
</cp:coreProperties>
</file>